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691" w:rsidRPr="00436691" w:rsidRDefault="00436691" w:rsidP="00436691">
      <w:pPr>
        <w:shd w:val="clear" w:color="auto" w:fill="FFFFFF"/>
        <w:spacing w:after="0" w:line="240" w:lineRule="auto"/>
        <w:textAlignment w:val="baseline"/>
        <w:rPr>
          <w:rFonts w:ascii="Times New Roman" w:eastAsia="Times New Roman" w:hAnsi="Times New Roman" w:cs="Times New Roman"/>
          <w:b/>
          <w:bCs/>
          <w:color w:val="000000" w:themeColor="text1"/>
          <w:sz w:val="44"/>
          <w:szCs w:val="44"/>
          <w:bdr w:val="none" w:sz="0" w:space="0" w:color="auto" w:frame="1"/>
          <w:lang w:eastAsia="tr-TR"/>
        </w:rPr>
      </w:pPr>
      <w:r w:rsidRPr="00436691">
        <w:rPr>
          <w:rFonts w:ascii="Times New Roman" w:eastAsia="Times New Roman" w:hAnsi="Times New Roman" w:cs="Times New Roman"/>
          <w:b/>
          <w:bCs/>
          <w:color w:val="000000" w:themeColor="text1"/>
          <w:sz w:val="44"/>
          <w:szCs w:val="44"/>
          <w:bdr w:val="none" w:sz="0" w:space="0" w:color="auto" w:frame="1"/>
          <w:lang w:eastAsia="tr-TR"/>
        </w:rPr>
        <w:t>Kuruluş ve Görevleri</w:t>
      </w:r>
    </w:p>
    <w:p w:rsidR="00436691" w:rsidRDefault="00436691" w:rsidP="00436691">
      <w:pPr>
        <w:pStyle w:val="KonuBal"/>
        <w:rPr>
          <w:rFonts w:eastAsia="Times New Roman"/>
          <w:bdr w:val="none" w:sz="0" w:space="0" w:color="auto" w:frame="1"/>
          <w:lang w:eastAsia="tr-TR"/>
        </w:rPr>
      </w:pPr>
    </w:p>
    <w:p w:rsidR="00436691" w:rsidRPr="00436691" w:rsidRDefault="00436691" w:rsidP="00436691">
      <w:pPr>
        <w:shd w:val="clear" w:color="auto" w:fill="FFFFFF"/>
        <w:spacing w:after="0" w:line="240" w:lineRule="auto"/>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5436 Sayılı Kamu Mali Yönetimi ve Kontrol Kanunu ile Bazı Kanun ve Kanun Hükmünde Kararnamelerde Değişiklik Yapılması Hakkında Kanunun 15 inci maddesinde belirtilen kamu idarelerinde Strateji Geliştirme Başkanlıkları, Strateji Geliştirme Daire Başkanlığı ve Müdürlükler kurulmuştur. Söz konusu Kanun gereğince, anılan Kanunun 15. maddesinde sayılan görevler ile 5018 sayılı Kamu Mali Yönetimi ve Kontrol Kanununun 5436 sayılı Kanun ile değişik 60 ıncı maddesinde belirtilen görevleri yürütmek üzere, Üniversitemizde Strateji Geliştirme Daire Başkanlığı kurulmuştur. Bu doğrultuda çalışma esaslarımız, 18.02.2006 tarih ve 26084 sayılı Resmi Gazete’de yayımlanan “Strateji Geliştirme Birimlerinin Çalışma Usul ve Esasları Hakkında Yönetmelik” ile belirlenmiştir.</w:t>
      </w:r>
    </w:p>
    <w:p w:rsidR="00436691" w:rsidRPr="00436691" w:rsidRDefault="00436691" w:rsidP="00436691">
      <w:pPr>
        <w:shd w:val="clear" w:color="auto" w:fill="FFFFFF"/>
        <w:spacing w:after="0" w:line="240" w:lineRule="auto"/>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Başkanlığımız;</w:t>
      </w:r>
    </w:p>
    <w:p w:rsidR="00436691" w:rsidRPr="00436691" w:rsidRDefault="00436691" w:rsidP="00436691">
      <w:pPr>
        <w:numPr>
          <w:ilvl w:val="0"/>
          <w:numId w:val="1"/>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Bütçe ve Performans Şube Müdürlüğü</w:t>
      </w:r>
    </w:p>
    <w:p w:rsidR="00436691" w:rsidRPr="00436691" w:rsidRDefault="00436691" w:rsidP="00436691">
      <w:pPr>
        <w:numPr>
          <w:ilvl w:val="0"/>
          <w:numId w:val="1"/>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Stratejik Yönetim ve Planlama Şube Müdürlüğü</w:t>
      </w:r>
    </w:p>
    <w:p w:rsidR="00436691" w:rsidRPr="00436691" w:rsidRDefault="00436691" w:rsidP="00436691">
      <w:pPr>
        <w:numPr>
          <w:ilvl w:val="0"/>
          <w:numId w:val="1"/>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İç Kontrol ve Ön Mali Kontrol Şube Müdürlüğü</w:t>
      </w:r>
    </w:p>
    <w:p w:rsidR="00436691" w:rsidRPr="00436691" w:rsidRDefault="00436691" w:rsidP="00436691">
      <w:pPr>
        <w:numPr>
          <w:ilvl w:val="0"/>
          <w:numId w:val="1"/>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Muhasebe-Kesin Hesap ve Raporlama Şube Müdürlüğü</w:t>
      </w:r>
    </w:p>
    <w:p w:rsidR="00436691" w:rsidRPr="00436691" w:rsidRDefault="00436691" w:rsidP="00436691">
      <w:pPr>
        <w:shd w:val="clear" w:color="auto" w:fill="FFFFFF"/>
        <w:spacing w:after="0" w:line="240" w:lineRule="auto"/>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olmak üzere 4 birimden oluşmaktadır. Strateji Geliştirme Daire Başkanlığı, görevlerini yukarıda belirtilen şube müdürlükleri kapsamında yürütmektedir.</w:t>
      </w:r>
    </w:p>
    <w:p w:rsidR="00436691" w:rsidRPr="00436691" w:rsidRDefault="00436691" w:rsidP="00436691">
      <w:pPr>
        <w:shd w:val="clear" w:color="auto" w:fill="FFFFFF"/>
        <w:spacing w:after="0" w:line="240" w:lineRule="auto"/>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b/>
          <w:bCs/>
          <w:color w:val="8C8C8C"/>
          <w:sz w:val="18"/>
          <w:lang w:eastAsia="tr-TR"/>
        </w:rPr>
        <w:t>Görevlerimiz;</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Ulusal kalkınma strateji ve politikaları, yıllık program ve hükümet programı çerçevesinde idarenin orta ve uzun vadeli strateji ve politikalarını belirlemek, amaçlarını oluşturmak üzere gerekli çalışmaları yapmak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görev alanına giren konularda performans ve kalite ölçütleri geliştirmek ve bu kapsamda verilecek diğer görevleri yerine getirmek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yönetimi ile hizmetlerin geliştirilmesi ve performansla ilgili bilgi ve verileri toplamak, analiz etmek ve yorumlamak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görev alanına giren konularda, hizmetleri etkileyecek dış faktörleri incelemek, kurum içi kapasite araştırması yapmak, hizmetlerin etkililiğini ve tatmin düzeyini analiz etmek ve genel araştırmalar yapmak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Yönetim bilgi sistemlerine ilişkin hizmetleri yerine getirmek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İdarede Strateji Geliştirme Kurulunun sekretarya hizmetlerini yürütmek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stratejik plan ve performans programının hazırlanmasını koordine etmek ve sonuçlarının konsolide edilmesi çalışmalarını yürütmek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İzleyen iki yılın bütçe tahminlerini de içeren idare bütçesini, stratejik plan ve yıllık performans programına uygun olarak hazırlamak ve idare faaliyetlerinin bunlara uygunluğunu izlemek ve değerlendirmek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Mevzuatı uyarınca belirlenecek bütçe ilke ve esasları çerçevesinde, ayrıntılı harcama programı hazırlamak ve hizmet gereksinimleri dikkate alınarak ödeneğin ilgili birimlere gönderilmesini sağlamak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Bütçe kayıtlarını tutmak, bütçe uygulama sonuçlarına ilişkin verileri toplamak, değerlendirmek ve bütçe kesin hesabı ile malî istatistikleri hazırlamak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İlgili mevzuatı çerçevesinde idare gelirlerini tahakkuk ettirmek, gelir ve alacaklarının takip ve tahsil işlemlerini yürütmek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Genel bütçe kapsamı dışında kalan idarelerde muhasebe hizmetlerini yürütmek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Harcama birimleri tarafından hazırlanan birim faaliyet raporlarını da esas alarak idarenin faaliyet raporunu hazırlamak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mülkiyetinde veya kullanımında bulunan taşınır ve taşınmazlara ilişkin icmal cetvellerini düzenlemek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yatırım programının hazırlanmasını koordine etmek, uygulama sonuçlarını izlemek ve yıllık yatırım değerlendirme raporunu hazırlamak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İdarenin, diğer idareler nezdinde takibi gereken malî iş ve işlemlerini yürütmek ve sonuçlandırmak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Malî kanunlarla ilgili diğer mevzuatın uygulanması konusunda üst yöneticiye ve harcama yetkililerine gerekli bilgileri sağlamak ve danışmanlık yapmak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Ön malî kontrol faaliyetini yürütmek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İç kontrol sisteminin kurulması, standartlarının uygulanması ve geliştirilmesi konularında çalışmalar yapmak; üst yönetimin iç denetime yönelik işlevinin etkililiğini ve verimliliğini artırmak için gerekli hazırlıkları yapmak</w:t>
      </w:r>
    </w:p>
    <w:p w:rsidR="00436691" w:rsidRPr="00436691" w:rsidRDefault="00436691" w:rsidP="00436691">
      <w:pPr>
        <w:numPr>
          <w:ilvl w:val="0"/>
          <w:numId w:val="2"/>
        </w:numPr>
        <w:spacing w:after="0" w:line="240" w:lineRule="auto"/>
        <w:ind w:left="525"/>
        <w:textAlignment w:val="baseline"/>
        <w:rPr>
          <w:rFonts w:ascii="Arial" w:eastAsia="Times New Roman" w:hAnsi="Arial" w:cs="Arial"/>
          <w:color w:val="8C8C8C"/>
          <w:sz w:val="18"/>
          <w:szCs w:val="18"/>
          <w:lang w:eastAsia="tr-TR"/>
        </w:rPr>
      </w:pPr>
      <w:r w:rsidRPr="00436691">
        <w:rPr>
          <w:rFonts w:ascii="Times New Roman" w:eastAsia="Times New Roman" w:hAnsi="Times New Roman" w:cs="Times New Roman"/>
          <w:color w:val="8C8C8C"/>
          <w:sz w:val="18"/>
          <w:szCs w:val="18"/>
          <w:bdr w:val="none" w:sz="0" w:space="0" w:color="auto" w:frame="1"/>
          <w:lang w:eastAsia="tr-TR"/>
        </w:rPr>
        <w:t>Bakan ve/veya üst yönetici tarafından verilecek diğer görevleri yapmak</w:t>
      </w:r>
    </w:p>
    <w:p w:rsidR="00486B0B" w:rsidRDefault="00486B0B"/>
    <w:sectPr w:rsidR="00486B0B" w:rsidSect="00486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834CF"/>
    <w:multiLevelType w:val="multilevel"/>
    <w:tmpl w:val="4486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041B49"/>
    <w:multiLevelType w:val="multilevel"/>
    <w:tmpl w:val="35F2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6691"/>
    <w:rsid w:val="00436691"/>
    <w:rsid w:val="00486B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0B"/>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366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6691"/>
    <w:rPr>
      <w:b/>
      <w:bCs/>
    </w:rPr>
  </w:style>
  <w:style w:type="paragraph" w:styleId="KonuBal">
    <w:name w:val="Title"/>
    <w:basedOn w:val="Normal"/>
    <w:next w:val="Normal"/>
    <w:link w:val="KonuBalChar"/>
    <w:uiPriority w:val="10"/>
    <w:qFormat/>
    <w:rsid w:val="004366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3669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815993078">
      <w:bodyDiv w:val="1"/>
      <w:marLeft w:val="0"/>
      <w:marRight w:val="0"/>
      <w:marTop w:val="0"/>
      <w:marBottom w:val="0"/>
      <w:divBdr>
        <w:top w:val="none" w:sz="0" w:space="0" w:color="auto"/>
        <w:left w:val="none" w:sz="0" w:space="0" w:color="auto"/>
        <w:bottom w:val="none" w:sz="0" w:space="0" w:color="auto"/>
        <w:right w:val="none" w:sz="0" w:space="0" w:color="auto"/>
      </w:divBdr>
    </w:div>
    <w:div w:id="913009639">
      <w:bodyDiv w:val="1"/>
      <w:marLeft w:val="0"/>
      <w:marRight w:val="0"/>
      <w:marTop w:val="0"/>
      <w:marBottom w:val="0"/>
      <w:divBdr>
        <w:top w:val="none" w:sz="0" w:space="0" w:color="auto"/>
        <w:left w:val="none" w:sz="0" w:space="0" w:color="auto"/>
        <w:bottom w:val="none" w:sz="0" w:space="0" w:color="auto"/>
        <w:right w:val="none" w:sz="0" w:space="0" w:color="auto"/>
      </w:divBdr>
    </w:div>
    <w:div w:id="1134329730">
      <w:bodyDiv w:val="1"/>
      <w:marLeft w:val="0"/>
      <w:marRight w:val="0"/>
      <w:marTop w:val="0"/>
      <w:marBottom w:val="0"/>
      <w:divBdr>
        <w:top w:val="none" w:sz="0" w:space="0" w:color="auto"/>
        <w:left w:val="none" w:sz="0" w:space="0" w:color="auto"/>
        <w:bottom w:val="none" w:sz="0" w:space="0" w:color="auto"/>
        <w:right w:val="none" w:sz="0" w:space="0" w:color="auto"/>
      </w:divBdr>
    </w:div>
    <w:div w:id="21027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2024-08-06T07:03:00Z</dcterms:created>
  <dcterms:modified xsi:type="dcterms:W3CDTF">2024-08-06T07:04:00Z</dcterms:modified>
</cp:coreProperties>
</file>